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AF" w:rsidRPr="00F466A5" w:rsidRDefault="007A37B9">
      <w:pPr>
        <w:rPr>
          <w:sz w:val="16"/>
        </w:rPr>
      </w:pPr>
    </w:p>
    <w:p w:rsidR="00F466A5" w:rsidRDefault="00F466A5"/>
    <w:p w:rsidR="00F466A5" w:rsidRDefault="00F466A5"/>
    <w:p w:rsidR="00F466A5" w:rsidRDefault="00F466A5"/>
    <w:p w:rsidR="00F466A5" w:rsidRDefault="00F466A5"/>
    <w:p w:rsidR="00F466A5" w:rsidRDefault="00F466A5"/>
    <w:p w:rsidR="00F466A5" w:rsidRDefault="00F466A5"/>
    <w:p w:rsidR="00F466A5" w:rsidRDefault="00F466A5">
      <w:pPr>
        <w:rPr>
          <w:lang w:val="en-US"/>
        </w:rPr>
      </w:pPr>
    </w:p>
    <w:p w:rsidR="00BA7AD5" w:rsidRPr="00BA7AD5" w:rsidRDefault="00BA7AD5">
      <w:pPr>
        <w:rPr>
          <w:lang w:val="en-US"/>
        </w:rPr>
      </w:pPr>
    </w:p>
    <w:p w:rsidR="00BA7AD5" w:rsidRPr="00BA7AD5" w:rsidRDefault="00BA7AD5" w:rsidP="00BA7AD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6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rFonts w:ascii="Times New Roman" w:hAnsi="Times New Roman" w:cs="Times New Roman"/>
        </w:rPr>
        <w:t xml:space="preserve">   </w:t>
      </w:r>
      <w:r w:rsidRPr="00BA7AD5">
        <w:rPr>
          <w:rFonts w:ascii="Times New Roman" w:hAnsi="Times New Roman" w:cs="Times New Roman"/>
        </w:rPr>
        <w:t xml:space="preserve"> </w:t>
      </w:r>
      <w:r w:rsidR="005451C9" w:rsidRPr="00BA7AD5">
        <w:rPr>
          <w:rFonts w:ascii="Times New Roman" w:hAnsi="Times New Roman" w:cs="Times New Roman"/>
          <w:sz w:val="32"/>
        </w:rPr>
        <w:t>Подписывайтесь на нас</w:t>
      </w:r>
      <w:r w:rsidRPr="00BA7AD5">
        <w:rPr>
          <w:rFonts w:ascii="Times New Roman" w:hAnsi="Times New Roman" w:cs="Times New Roman"/>
          <w:noProof/>
          <w:sz w:val="32"/>
          <w:lang w:val="en-US" w:eastAsia="ru-RU"/>
        </w:rPr>
        <w:t xml:space="preserve">    </w:t>
      </w:r>
    </w:p>
    <w:p w:rsidR="00BA7AD5" w:rsidRPr="00BA7AD5" w:rsidRDefault="00BA7AD5" w:rsidP="00BA7AD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6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 w:rsidRPr="00BA7AD5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1257300" cy="771525"/>
            <wp:effectExtent l="19050" t="0" r="0" b="0"/>
            <wp:docPr id="5" name="Рисунок 17" descr="C:\Users\Avalon\Desktop\Morozovka-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valon\Desktop\Morozovka-Instagra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94" cy="7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6A5" w:rsidRPr="00BA7AD5" w:rsidRDefault="005451C9" w:rsidP="00BA7AD5">
      <w:pPr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  <w:r w:rsidRPr="00BA7AD5">
        <w:rPr>
          <w:rFonts w:ascii="Times New Roman" w:hAnsi="Times New Roman" w:cs="Times New Roman"/>
        </w:rPr>
        <w:t xml:space="preserve"> </w:t>
      </w:r>
      <w:r w:rsidRPr="00BA7AD5">
        <w:rPr>
          <w:rFonts w:ascii="Times New Roman" w:hAnsi="Times New Roman" w:cs="Times New Roman"/>
          <w:color w:val="1F497D" w:themeColor="text2"/>
          <w:sz w:val="40"/>
          <w:szCs w:val="40"/>
          <w:lang w:val="en-US"/>
        </w:rPr>
        <w:t>sad</w:t>
      </w:r>
      <w:r w:rsidRPr="00BA7AD5">
        <w:rPr>
          <w:rFonts w:ascii="Times New Roman" w:hAnsi="Times New Roman" w:cs="Times New Roman"/>
          <w:color w:val="1F497D" w:themeColor="text2"/>
          <w:sz w:val="40"/>
          <w:szCs w:val="40"/>
        </w:rPr>
        <w:t>_481_</w:t>
      </w:r>
    </w:p>
    <w:p w:rsidR="005451C9" w:rsidRPr="005451C9" w:rsidRDefault="005451C9"/>
    <w:p w:rsidR="00F466A5" w:rsidRDefault="00F466A5"/>
    <w:p w:rsidR="00F466A5" w:rsidRDefault="00F466A5"/>
    <w:p w:rsidR="00F466A5" w:rsidRDefault="00F466A5"/>
    <w:p w:rsidR="00F466A5" w:rsidRDefault="00F466A5"/>
    <w:p w:rsidR="00F466A5" w:rsidRDefault="00F466A5"/>
    <w:p w:rsidR="00F466A5" w:rsidRPr="004F0F51" w:rsidRDefault="00F466A5"/>
    <w:p w:rsidR="002E133C" w:rsidRDefault="002E133C" w:rsidP="00F466A5">
      <w:pPr>
        <w:pStyle w:val="a7"/>
        <w:jc w:val="center"/>
        <w:rPr>
          <w:b/>
          <w:bCs/>
          <w:sz w:val="22"/>
          <w:szCs w:val="24"/>
        </w:rPr>
      </w:pPr>
    </w:p>
    <w:p w:rsidR="009B1C3C" w:rsidRDefault="009B1C3C" w:rsidP="00F466A5">
      <w:pPr>
        <w:pStyle w:val="a7"/>
        <w:jc w:val="center"/>
        <w:rPr>
          <w:b/>
          <w:bCs/>
          <w:sz w:val="22"/>
          <w:szCs w:val="24"/>
        </w:rPr>
      </w:pPr>
    </w:p>
    <w:p w:rsidR="00F466A5" w:rsidRPr="00F466A5" w:rsidRDefault="00F466A5" w:rsidP="00F466A5">
      <w:pPr>
        <w:pStyle w:val="a7"/>
        <w:jc w:val="center"/>
        <w:rPr>
          <w:b/>
          <w:bCs/>
          <w:szCs w:val="24"/>
        </w:rPr>
      </w:pPr>
      <w:r w:rsidRPr="00F466A5">
        <w:rPr>
          <w:b/>
          <w:bCs/>
          <w:sz w:val="22"/>
          <w:szCs w:val="24"/>
        </w:rPr>
        <w:t>Муниципальное бюджетное дошкольное образовательное учреждение</w:t>
      </w:r>
    </w:p>
    <w:p w:rsidR="00F466A5" w:rsidRPr="00F466A5" w:rsidRDefault="00F466A5" w:rsidP="00F466A5">
      <w:pPr>
        <w:pStyle w:val="a7"/>
        <w:jc w:val="center"/>
        <w:rPr>
          <w:b/>
          <w:bCs/>
          <w:sz w:val="18"/>
          <w:szCs w:val="18"/>
        </w:rPr>
      </w:pPr>
      <w:r w:rsidRPr="00F466A5">
        <w:rPr>
          <w:b/>
          <w:bCs/>
          <w:sz w:val="18"/>
          <w:szCs w:val="18"/>
        </w:rPr>
        <w:t>«ДЕТСКИЙ САД № 481 г. Челябинска»</w:t>
      </w:r>
    </w:p>
    <w:p w:rsidR="00F466A5" w:rsidRPr="00F466A5" w:rsidRDefault="00F466A5" w:rsidP="00F466A5">
      <w:pPr>
        <w:pStyle w:val="a7"/>
        <w:jc w:val="center"/>
        <w:rPr>
          <w:b/>
          <w:bCs/>
          <w:sz w:val="18"/>
          <w:szCs w:val="18"/>
        </w:rPr>
      </w:pPr>
      <w:r w:rsidRPr="00F466A5">
        <w:rPr>
          <w:b/>
          <w:bCs/>
          <w:sz w:val="18"/>
          <w:szCs w:val="18"/>
        </w:rPr>
        <w:t>454003, г. Челябинск, ул. 250-летия Челябинска, 30 а,</w:t>
      </w:r>
    </w:p>
    <w:p w:rsidR="00F466A5" w:rsidRPr="00F466A5" w:rsidRDefault="00F466A5" w:rsidP="00F466A5">
      <w:pPr>
        <w:pStyle w:val="a7"/>
        <w:jc w:val="center"/>
        <w:rPr>
          <w:b/>
          <w:bCs/>
          <w:sz w:val="18"/>
          <w:szCs w:val="18"/>
        </w:rPr>
      </w:pPr>
      <w:r w:rsidRPr="00F466A5">
        <w:rPr>
          <w:b/>
          <w:bCs/>
          <w:sz w:val="18"/>
          <w:szCs w:val="18"/>
        </w:rPr>
        <w:t xml:space="preserve">тел. (факс): (351) 795-59-09, 795-59-08, 244-32-80, </w:t>
      </w:r>
      <w:proofErr w:type="spellStart"/>
      <w:r w:rsidRPr="00F466A5">
        <w:rPr>
          <w:b/>
          <w:bCs/>
          <w:sz w:val="18"/>
          <w:szCs w:val="18"/>
        </w:rPr>
        <w:t>E-mail</w:t>
      </w:r>
      <w:proofErr w:type="spellEnd"/>
      <w:r w:rsidRPr="00F466A5">
        <w:rPr>
          <w:b/>
          <w:bCs/>
          <w:sz w:val="18"/>
          <w:szCs w:val="18"/>
        </w:rPr>
        <w:t>: mou481@mail.ru</w:t>
      </w:r>
    </w:p>
    <w:p w:rsidR="00F466A5" w:rsidRPr="00F466A5" w:rsidRDefault="00F466A5" w:rsidP="00F466A5">
      <w:pPr>
        <w:pStyle w:val="a7"/>
        <w:jc w:val="center"/>
        <w:rPr>
          <w:b/>
          <w:bCs/>
          <w:sz w:val="18"/>
          <w:szCs w:val="18"/>
        </w:rPr>
      </w:pPr>
      <w:r w:rsidRPr="00F466A5">
        <w:rPr>
          <w:b/>
          <w:bCs/>
          <w:sz w:val="18"/>
          <w:szCs w:val="18"/>
        </w:rPr>
        <w:t>ОКПО 42467166 ОГРН 1027402330680</w:t>
      </w:r>
    </w:p>
    <w:p w:rsidR="00F466A5" w:rsidRPr="00F466A5" w:rsidRDefault="00F466A5" w:rsidP="00F466A5">
      <w:pPr>
        <w:pStyle w:val="a7"/>
        <w:jc w:val="center"/>
        <w:rPr>
          <w:b/>
          <w:bCs/>
          <w:sz w:val="18"/>
          <w:szCs w:val="18"/>
        </w:rPr>
      </w:pPr>
      <w:r w:rsidRPr="00F466A5">
        <w:rPr>
          <w:b/>
          <w:bCs/>
          <w:sz w:val="18"/>
          <w:szCs w:val="18"/>
        </w:rPr>
        <w:t>ИНН 7447033224 КПП 744701001</w:t>
      </w:r>
    </w:p>
    <w:p w:rsidR="00F466A5" w:rsidRDefault="00F466A5" w:rsidP="00F466A5">
      <w:pPr>
        <w:jc w:val="center"/>
        <w:rPr>
          <w:b/>
          <w:bCs/>
          <w:sz w:val="18"/>
          <w:szCs w:val="18"/>
        </w:rPr>
      </w:pPr>
      <w:r w:rsidRPr="00F466A5">
        <w:rPr>
          <w:b/>
          <w:bCs/>
          <w:sz w:val="18"/>
          <w:szCs w:val="18"/>
        </w:rPr>
        <w:t>___________________________________________________</w:t>
      </w:r>
    </w:p>
    <w:p w:rsidR="00AB17AA" w:rsidRDefault="004F0F51" w:rsidP="00AB17AA">
      <w:pPr>
        <w:rPr>
          <w:rFonts w:cstheme="minorHAnsi"/>
          <w:b/>
          <w:i/>
          <w:color w:val="C00000"/>
          <w:sz w:val="36"/>
        </w:rPr>
      </w:pPr>
      <w:r>
        <w:rPr>
          <w:rFonts w:cstheme="minorHAnsi"/>
          <w:b/>
          <w:i/>
          <w:noProof/>
          <w:color w:val="C00000"/>
          <w:sz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48260</wp:posOffset>
            </wp:positionV>
            <wp:extent cx="1009650" cy="1171575"/>
            <wp:effectExtent l="19050" t="0" r="0" b="0"/>
            <wp:wrapNone/>
            <wp:docPr id="1" name="Рисунок 0" descr="В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М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6A5" w:rsidRPr="008F17BE" w:rsidRDefault="00AB17AA" w:rsidP="002E133C">
      <w:pPr>
        <w:spacing w:after="0" w:line="240" w:lineRule="auto"/>
        <w:jc w:val="center"/>
        <w:rPr>
          <w:rFonts w:cstheme="minorHAnsi"/>
          <w:b/>
          <w:i/>
          <w:color w:val="C00000"/>
          <w:sz w:val="40"/>
        </w:rPr>
      </w:pPr>
      <w:r>
        <w:rPr>
          <w:rFonts w:cstheme="minorHAnsi"/>
          <w:b/>
          <w:i/>
          <w:color w:val="C00000"/>
          <w:sz w:val="36"/>
        </w:rPr>
        <w:t xml:space="preserve">           </w:t>
      </w:r>
      <w:r w:rsidR="004F0F51">
        <w:rPr>
          <w:rFonts w:cstheme="minorHAnsi"/>
          <w:b/>
          <w:i/>
          <w:color w:val="C00000"/>
          <w:sz w:val="36"/>
        </w:rPr>
        <w:t xml:space="preserve">  </w:t>
      </w:r>
      <w:r w:rsidR="00F466A5" w:rsidRPr="008F17BE">
        <w:rPr>
          <w:rFonts w:cstheme="minorHAnsi"/>
          <w:b/>
          <w:i/>
          <w:color w:val="C00000"/>
          <w:sz w:val="40"/>
        </w:rPr>
        <w:t>Родительская гостиная</w:t>
      </w:r>
    </w:p>
    <w:p w:rsidR="00EC23D0" w:rsidRDefault="00AB17AA" w:rsidP="002E133C">
      <w:pPr>
        <w:spacing w:after="0" w:line="240" w:lineRule="auto"/>
        <w:jc w:val="center"/>
        <w:rPr>
          <w:b/>
          <w:i/>
          <w:color w:val="C00000"/>
          <w:sz w:val="40"/>
        </w:rPr>
      </w:pPr>
      <w:r w:rsidRPr="008F17BE">
        <w:rPr>
          <w:b/>
          <w:i/>
          <w:color w:val="C00000"/>
          <w:sz w:val="40"/>
        </w:rPr>
        <w:t xml:space="preserve">        </w:t>
      </w:r>
      <w:r w:rsidR="00EC23D0">
        <w:rPr>
          <w:b/>
          <w:i/>
          <w:color w:val="C00000"/>
          <w:sz w:val="40"/>
        </w:rPr>
        <w:t xml:space="preserve">   </w:t>
      </w:r>
      <w:r w:rsidR="00F466A5" w:rsidRPr="008F17BE">
        <w:rPr>
          <w:b/>
          <w:i/>
          <w:color w:val="C00000"/>
          <w:sz w:val="40"/>
        </w:rPr>
        <w:t>в рамках проекта</w:t>
      </w:r>
    </w:p>
    <w:p w:rsidR="00F466A5" w:rsidRPr="008F17BE" w:rsidRDefault="00F466A5" w:rsidP="002E133C">
      <w:pPr>
        <w:spacing w:after="0" w:line="240" w:lineRule="auto"/>
        <w:jc w:val="center"/>
        <w:rPr>
          <w:b/>
          <w:i/>
          <w:color w:val="C00000"/>
          <w:sz w:val="32"/>
        </w:rPr>
      </w:pPr>
      <w:r w:rsidRPr="008F17BE">
        <w:rPr>
          <w:b/>
          <w:i/>
          <w:color w:val="C00000"/>
          <w:sz w:val="40"/>
        </w:rPr>
        <w:t xml:space="preserve"> </w:t>
      </w:r>
      <w:r w:rsidR="00EC23D0">
        <w:rPr>
          <w:b/>
          <w:i/>
          <w:color w:val="C00000"/>
          <w:sz w:val="40"/>
        </w:rPr>
        <w:t xml:space="preserve">           </w:t>
      </w:r>
      <w:r w:rsidRPr="008F17BE">
        <w:rPr>
          <w:b/>
          <w:i/>
          <w:color w:val="C00000"/>
          <w:sz w:val="40"/>
        </w:rPr>
        <w:t>«</w:t>
      </w:r>
      <w:proofErr w:type="spellStart"/>
      <w:r w:rsidRPr="008F17BE">
        <w:rPr>
          <w:b/>
          <w:i/>
          <w:color w:val="C00000"/>
          <w:sz w:val="40"/>
        </w:rPr>
        <w:t>ВМесте</w:t>
      </w:r>
      <w:proofErr w:type="spellEnd"/>
      <w:r w:rsidRPr="008F17BE">
        <w:rPr>
          <w:b/>
          <w:i/>
          <w:color w:val="C00000"/>
          <w:sz w:val="40"/>
        </w:rPr>
        <w:t>»</w:t>
      </w:r>
    </w:p>
    <w:p w:rsidR="00AB17AA" w:rsidRPr="004F0F51" w:rsidRDefault="00AB17AA" w:rsidP="002E133C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2E133C" w:rsidRDefault="002E133C" w:rsidP="00EC23D0">
      <w:pPr>
        <w:spacing w:after="0" w:line="240" w:lineRule="auto"/>
        <w:rPr>
          <w:rFonts w:cstheme="minorHAnsi"/>
          <w:b/>
          <w:color w:val="1F497D" w:themeColor="text2"/>
          <w:sz w:val="48"/>
          <w:szCs w:val="28"/>
        </w:rPr>
      </w:pPr>
    </w:p>
    <w:p w:rsidR="00AB17AA" w:rsidRPr="008F17BE" w:rsidRDefault="00AB17AA" w:rsidP="002E133C">
      <w:pPr>
        <w:spacing w:after="0" w:line="240" w:lineRule="auto"/>
        <w:jc w:val="center"/>
        <w:rPr>
          <w:rFonts w:cstheme="minorHAnsi"/>
          <w:b/>
          <w:color w:val="1F497D" w:themeColor="text2"/>
          <w:sz w:val="48"/>
          <w:szCs w:val="28"/>
        </w:rPr>
      </w:pPr>
      <w:r w:rsidRPr="008F17BE">
        <w:rPr>
          <w:rFonts w:cstheme="minorHAnsi"/>
          <w:b/>
          <w:color w:val="1F497D" w:themeColor="text2"/>
          <w:sz w:val="48"/>
          <w:szCs w:val="28"/>
        </w:rPr>
        <w:t>«Сенсомоторное развитие</w:t>
      </w:r>
    </w:p>
    <w:p w:rsidR="00F466A5" w:rsidRPr="008F17BE" w:rsidRDefault="00AB17AA" w:rsidP="002E133C">
      <w:pPr>
        <w:spacing w:after="0" w:line="240" w:lineRule="auto"/>
        <w:jc w:val="center"/>
        <w:rPr>
          <w:rFonts w:cstheme="minorHAnsi"/>
          <w:b/>
          <w:color w:val="1F497D" w:themeColor="text2"/>
          <w:sz w:val="48"/>
          <w:szCs w:val="28"/>
        </w:rPr>
      </w:pPr>
      <w:r w:rsidRPr="008F17BE">
        <w:rPr>
          <w:rFonts w:cstheme="minorHAnsi"/>
          <w:b/>
          <w:color w:val="1F497D" w:themeColor="text2"/>
          <w:sz w:val="48"/>
          <w:szCs w:val="28"/>
        </w:rPr>
        <w:t xml:space="preserve"> детей раннего возраста»</w:t>
      </w:r>
    </w:p>
    <w:p w:rsidR="00416AF2" w:rsidRPr="004F0F51" w:rsidRDefault="00416AF2" w:rsidP="00E8661C">
      <w:pPr>
        <w:rPr>
          <w:rFonts w:cstheme="minorHAnsi"/>
          <w:b/>
          <w:color w:val="1F497D" w:themeColor="text2"/>
          <w:sz w:val="44"/>
          <w:szCs w:val="28"/>
        </w:rPr>
      </w:pPr>
    </w:p>
    <w:p w:rsidR="002E133C" w:rsidRPr="00EC23D0" w:rsidRDefault="00EC23D0" w:rsidP="00EC23D0">
      <w:pPr>
        <w:jc w:val="center"/>
        <w:rPr>
          <w:rFonts w:cstheme="minorHAnsi"/>
          <w:b/>
          <w:color w:val="1F497D" w:themeColor="text2"/>
          <w:sz w:val="44"/>
          <w:szCs w:val="28"/>
        </w:rPr>
      </w:pPr>
      <w:r>
        <w:rPr>
          <w:rFonts w:cstheme="minorHAnsi"/>
          <w:b/>
          <w:noProof/>
          <w:color w:val="1F497D" w:themeColor="text2"/>
          <w:sz w:val="44"/>
          <w:szCs w:val="28"/>
          <w:lang w:eastAsia="ru-RU"/>
        </w:rPr>
        <w:drawing>
          <wp:inline distT="0" distB="0" distL="0" distR="0">
            <wp:extent cx="2724150" cy="1818465"/>
            <wp:effectExtent l="19050" t="0" r="0" b="0"/>
            <wp:docPr id="3" name="Рисунок 3" descr="C:\Users\Avalon\Desktop\ВМесте\родительская гостиная 13 февраля\сенсор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valon\Desktop\ВМесте\родительская гостиная 13 февраля\сенсори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71" cy="18203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A7AD5" w:rsidRPr="004F0F51" w:rsidRDefault="002E133C" w:rsidP="004F0F51">
      <w:pPr>
        <w:jc w:val="center"/>
        <w:rPr>
          <w:rFonts w:cstheme="minorHAnsi"/>
          <w:b/>
          <w:color w:val="1F497D" w:themeColor="text2"/>
          <w:sz w:val="36"/>
          <w:szCs w:val="36"/>
        </w:rPr>
      </w:pPr>
      <w:r>
        <w:rPr>
          <w:rFonts w:cstheme="minorHAnsi"/>
          <w:b/>
          <w:color w:val="1F497D" w:themeColor="text2"/>
          <w:sz w:val="36"/>
          <w:szCs w:val="36"/>
        </w:rPr>
        <w:t>27</w:t>
      </w:r>
      <w:r w:rsidR="004F0F51" w:rsidRPr="004F0F51">
        <w:rPr>
          <w:rFonts w:cstheme="minorHAnsi"/>
          <w:b/>
          <w:color w:val="1F497D" w:themeColor="text2"/>
          <w:sz w:val="36"/>
          <w:szCs w:val="36"/>
        </w:rPr>
        <w:t xml:space="preserve"> февраля 2020</w:t>
      </w:r>
    </w:p>
    <w:p w:rsidR="002E133C" w:rsidRDefault="002E133C" w:rsidP="000B0930">
      <w:pPr>
        <w:pStyle w:val="a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</w:p>
    <w:p w:rsidR="00827899" w:rsidRDefault="00827899" w:rsidP="0000699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B1C3C" w:rsidRPr="00215A83" w:rsidRDefault="00152A16" w:rsidP="00827899">
      <w:pPr>
        <w:pStyle w:val="a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5354955</wp:posOffset>
            </wp:positionH>
            <wp:positionV relativeFrom="paragraph">
              <wp:posOffset>591185</wp:posOffset>
            </wp:positionV>
            <wp:extent cx="2514600" cy="1495425"/>
            <wp:effectExtent l="19050" t="0" r="0" b="0"/>
            <wp:wrapTight wrapText="bothSides">
              <wp:wrapPolygon edited="0">
                <wp:start x="655" y="0"/>
                <wp:lineTo x="-164" y="1926"/>
                <wp:lineTo x="-164" y="17610"/>
                <wp:lineTo x="164" y="21462"/>
                <wp:lineTo x="655" y="21462"/>
                <wp:lineTo x="20782" y="21462"/>
                <wp:lineTo x="21273" y="21462"/>
                <wp:lineTo x="21600" y="19811"/>
                <wp:lineTo x="21600" y="1926"/>
                <wp:lineTo x="21273" y="275"/>
                <wp:lineTo x="20782" y="0"/>
                <wp:lineTo x="655" y="0"/>
              </wp:wrapPolygon>
            </wp:wrapTight>
            <wp:docPr id="11" name="Рисунок 11" descr="C:\Users\Avalon\Desktop\1372915317_6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valon\Desktop\1372915317_6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15A83" w:rsidRPr="00215A83">
        <w:rPr>
          <w:color w:val="000000"/>
          <w:sz w:val="28"/>
          <w:szCs w:val="28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</w:t>
      </w:r>
    </w:p>
    <w:p w:rsidR="00215A83" w:rsidRPr="00215A83" w:rsidRDefault="00215A83" w:rsidP="00827899">
      <w:pPr>
        <w:pStyle w:val="a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15A83">
        <w:rPr>
          <w:color w:val="000000"/>
          <w:sz w:val="28"/>
          <w:szCs w:val="28"/>
        </w:rPr>
        <w:t>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формировании сенсорных эталонов – цвет, форма, величина, накопления представлений об окружающем мире.</w:t>
      </w:r>
    </w:p>
    <w:p w:rsidR="009B1C3C" w:rsidRPr="00215A83" w:rsidRDefault="00215A83" w:rsidP="00827899">
      <w:pPr>
        <w:pStyle w:val="a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0B0930">
        <w:rPr>
          <w:i/>
          <w:color w:val="000000"/>
          <w:sz w:val="28"/>
          <w:szCs w:val="28"/>
        </w:rPr>
        <w:t xml:space="preserve">Что любят больше всего на свете делать дети? Конечно, играть! </w:t>
      </w:r>
      <w:r w:rsidRPr="00215A83">
        <w:rPr>
          <w:color w:val="000000"/>
          <w:sz w:val="28"/>
          <w:szCs w:val="28"/>
        </w:rPr>
        <w:t>Дети играют дома, в детском саду, на улице, в гостях. Любое увлекательное занятие обозначается для них словом «игра». Через игру ребёнок познаёт окружающую его действительность, свой внутренний мир.</w:t>
      </w:r>
    </w:p>
    <w:p w:rsidR="009B1C3C" w:rsidRDefault="00256BB1" w:rsidP="0082789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5A8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215A8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215A83">
        <w:rPr>
          <w:rFonts w:ascii="Times New Roman" w:hAnsi="Times New Roman" w:cs="Times New Roman"/>
          <w:sz w:val="28"/>
          <w:szCs w:val="28"/>
        </w:rPr>
        <w:t xml:space="preserve"> считала, что у детей в возрасте 1,5 – 3 лет наступает такой период развития, когда особое место занимает восприятие мелких предметов. </w:t>
      </w:r>
    </w:p>
    <w:p w:rsidR="008E49CB" w:rsidRDefault="00006994" w:rsidP="009B1C3C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5450205</wp:posOffset>
            </wp:positionH>
            <wp:positionV relativeFrom="paragraph">
              <wp:posOffset>727710</wp:posOffset>
            </wp:positionV>
            <wp:extent cx="2066925" cy="1905000"/>
            <wp:effectExtent l="19050" t="0" r="9525" b="0"/>
            <wp:wrapTight wrapText="bothSides">
              <wp:wrapPolygon edited="0">
                <wp:start x="796" y="0"/>
                <wp:lineTo x="-199" y="1512"/>
                <wp:lineTo x="-199" y="20736"/>
                <wp:lineTo x="597" y="21384"/>
                <wp:lineTo x="796" y="21384"/>
                <wp:lineTo x="20704" y="21384"/>
                <wp:lineTo x="20903" y="21384"/>
                <wp:lineTo x="21700" y="20952"/>
                <wp:lineTo x="21700" y="1512"/>
                <wp:lineTo x="21301" y="216"/>
                <wp:lineTo x="20704" y="0"/>
                <wp:lineTo x="796" y="0"/>
              </wp:wrapPolygon>
            </wp:wrapTight>
            <wp:docPr id="2" name="Рисунок 2" descr="C:\Users\Avalon\Desktop\ВМесте\родительская гостиная 13 февраля\ee0c50d647c577ce23ac4d0f37t3--materialy-dlya-tvorchestva-master-klass-razvivayuschaya-igr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alon\Desktop\ВМесте\родительская гостиная 13 февраля\ee0c50d647c577ce23ac4d0f37t3--materialy-dlya-tvorchestva-master-klass-razvivayuschaya-igra-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15A83" w:rsidRPr="00215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сегодня, уважаемые родители, мы хотим предложить вам очень простые, но в тоже время очень интересные, а главное познавательные игры, которые Вы можете организовать с детьми прямо на кухне. А самое главное, что такие игры не требуют особой подготовки, а материалом для игр послужит то, что легко найти в доме каждой хозяйки.</w:t>
      </w:r>
    </w:p>
    <w:p w:rsidR="009B1C3C" w:rsidRDefault="009B1C3C" w:rsidP="009B1C3C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2A16" w:rsidRPr="009B1C3C" w:rsidRDefault="00152A16" w:rsidP="00006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130175</wp:posOffset>
            </wp:positionV>
            <wp:extent cx="4772025" cy="1200150"/>
            <wp:effectExtent l="19050" t="0" r="9525" b="0"/>
            <wp:wrapThrough wrapText="bothSides">
              <wp:wrapPolygon edited="0">
                <wp:start x="345" y="0"/>
                <wp:lineTo x="-86" y="2400"/>
                <wp:lineTo x="-86" y="19200"/>
                <wp:lineTo x="86" y="21257"/>
                <wp:lineTo x="345" y="21257"/>
                <wp:lineTo x="21212" y="21257"/>
                <wp:lineTo x="21471" y="21257"/>
                <wp:lineTo x="21643" y="19200"/>
                <wp:lineTo x="21643" y="2400"/>
                <wp:lineTo x="21471" y="343"/>
                <wp:lineTo x="21212" y="0"/>
                <wp:lineTo x="345" y="0"/>
              </wp:wrapPolygon>
            </wp:wrapThrough>
            <wp:docPr id="4" name="Рисунок 4" descr="https://sun9-8.userapi.com/c850120/v850120712/2f3c6/RB2h_j4yp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.userapi.com/c850120/v850120712/2f3c6/RB2h_j4ypu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56BB1" w:rsidRPr="008E49CB" w:rsidRDefault="008E49CB" w:rsidP="00A75DE3">
      <w:pPr>
        <w:pStyle w:val="ac"/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24"/>
          <w:lang w:eastAsia="ru-RU"/>
        </w:rPr>
      </w:pPr>
      <w:r w:rsidRPr="008E49CB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24"/>
          <w:lang w:eastAsia="ru-RU"/>
        </w:rPr>
        <w:t>«</w:t>
      </w:r>
      <w:r w:rsidR="00AB3F57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24"/>
          <w:lang w:eastAsia="ru-RU"/>
        </w:rPr>
        <w:t>Волшебные</w:t>
      </w:r>
      <w:r w:rsidRPr="008E49CB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24"/>
          <w:lang w:eastAsia="ru-RU"/>
        </w:rPr>
        <w:t xml:space="preserve"> макароны»</w:t>
      </w:r>
    </w:p>
    <w:p w:rsidR="008E49CB" w:rsidRDefault="008E49CB" w:rsidP="008F17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0B0930">
        <w:rPr>
          <w:rFonts w:ascii="Times New Roman" w:hAnsi="Times New Roman" w:cs="Times New Roman"/>
          <w:sz w:val="28"/>
          <w:szCs w:val="24"/>
        </w:rPr>
        <w:t>Шнуровка. Макароны-трубочки могут стать бусинками, которые удобно нанизывать на шнурок или шпажку. Это занятие очень нравится детям дошкольного возраста, кроме этого оно отлично развивает пальчики ребенка.</w:t>
      </w:r>
    </w:p>
    <w:p w:rsidR="00152A16" w:rsidRPr="000B0930" w:rsidRDefault="00152A16" w:rsidP="008F17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8E49CB" w:rsidRDefault="00152A16" w:rsidP="00A75DE3">
      <w:pPr>
        <w:pStyle w:val="ac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b/>
          <w:i/>
          <w:color w:val="1F497D" w:themeColor="text2"/>
          <w:sz w:val="32"/>
        </w:rPr>
      </w:pPr>
      <w:r>
        <w:rPr>
          <w:rFonts w:ascii="Times New Roman" w:hAnsi="Times New Roman" w:cs="Times New Roman"/>
          <w:b/>
          <w:i/>
          <w:noProof/>
          <w:color w:val="1F497D" w:themeColor="text2"/>
          <w:sz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284480</wp:posOffset>
            </wp:positionV>
            <wp:extent cx="2152650" cy="1609725"/>
            <wp:effectExtent l="19050" t="0" r="0" b="0"/>
            <wp:wrapSquare wrapText="bothSides"/>
            <wp:docPr id="13" name="Рисунок 13" descr="C:\Users\Avalon\Desktop\detsad-11324-1442936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valon\Desktop\detsad-11324-14429361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B3F57" w:rsidRPr="00AB3F57">
        <w:rPr>
          <w:rFonts w:ascii="Times New Roman" w:hAnsi="Times New Roman" w:cs="Times New Roman"/>
          <w:b/>
          <w:i/>
          <w:color w:val="1F497D" w:themeColor="text2"/>
          <w:sz w:val="32"/>
        </w:rPr>
        <w:t>«Разноцветные крышечки»</w:t>
      </w:r>
    </w:p>
    <w:p w:rsidR="005A7B23" w:rsidRPr="00637360" w:rsidRDefault="00AF05B7" w:rsidP="008F17BE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 xml:space="preserve">Целью данной игры являются </w:t>
      </w:r>
      <w:r w:rsidR="005A7B23" w:rsidRPr="00AF05B7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закрепл</w:t>
      </w:r>
      <w:r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ение</w:t>
      </w:r>
      <w:r w:rsidR="005A7B23" w:rsidRPr="00AF05B7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 xml:space="preserve"> знани</w:t>
      </w:r>
      <w:r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й</w:t>
      </w:r>
      <w:r w:rsidR="005A7B23" w:rsidRPr="00AF05B7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 xml:space="preserve"> детей о цвете</w:t>
      </w:r>
      <w:r>
        <w:rPr>
          <w:color w:val="111111"/>
          <w:sz w:val="28"/>
          <w:szCs w:val="28"/>
        </w:rPr>
        <w:t>, форме, размере предметов, развиваются мышление, память, мелкая моторика рук.  Ребенок учится самостоятельно раскладывать предметы в соответствии с цветом.</w:t>
      </w:r>
    </w:p>
    <w:p w:rsidR="002E133C" w:rsidRDefault="00AB3F57" w:rsidP="002E133C">
      <w:pPr>
        <w:pStyle w:val="ac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b/>
          <w:i/>
          <w:color w:val="1F497D" w:themeColor="text2"/>
          <w:sz w:val="32"/>
        </w:rPr>
      </w:pPr>
      <w:r>
        <w:rPr>
          <w:rFonts w:ascii="Times New Roman" w:hAnsi="Times New Roman" w:cs="Times New Roman"/>
          <w:b/>
          <w:i/>
          <w:color w:val="1F497D" w:themeColor="text2"/>
          <w:sz w:val="32"/>
        </w:rPr>
        <w:t>«</w:t>
      </w:r>
      <w:r w:rsidR="002E133C">
        <w:rPr>
          <w:rFonts w:ascii="Times New Roman" w:hAnsi="Times New Roman" w:cs="Times New Roman"/>
          <w:b/>
          <w:i/>
          <w:color w:val="1F497D" w:themeColor="text2"/>
          <w:sz w:val="32"/>
        </w:rPr>
        <w:t>Веселые прищепки</w:t>
      </w:r>
      <w:r>
        <w:rPr>
          <w:rFonts w:ascii="Times New Roman" w:hAnsi="Times New Roman" w:cs="Times New Roman"/>
          <w:b/>
          <w:i/>
          <w:color w:val="1F497D" w:themeColor="text2"/>
          <w:sz w:val="32"/>
        </w:rPr>
        <w:t>»</w:t>
      </w:r>
    </w:p>
    <w:p w:rsidR="00AB3F57" w:rsidRPr="00291D50" w:rsidRDefault="00A61ADE" w:rsidP="006260A0">
      <w:pPr>
        <w:pStyle w:val="ac"/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2E133C" w:rsidRPr="002E133C">
        <w:rPr>
          <w:rFonts w:ascii="Times New Roman" w:hAnsi="Times New Roman" w:cs="Times New Roman"/>
          <w:color w:val="111111"/>
          <w:sz w:val="28"/>
          <w:szCs w:val="28"/>
        </w:rPr>
        <w:t>Целью данной игры является обучение детей правильно брать и открывать прищепку; изучению основных цветов; развитие мелкой моторики рук, координации движений рук, зрительного восприятия, внимания, воображения, речевой активности.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2E133C" w:rsidRPr="002E133C">
        <w:rPr>
          <w:rFonts w:ascii="Times New Roman" w:hAnsi="Times New Roman" w:cs="Times New Roman"/>
          <w:color w:val="111111"/>
          <w:sz w:val="28"/>
          <w:szCs w:val="28"/>
        </w:rPr>
        <w:t>Дети берут заготовки из картона</w:t>
      </w:r>
      <w:r w:rsidR="00073F6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E133C" w:rsidRPr="002E133C">
        <w:rPr>
          <w:rFonts w:ascii="Times New Roman" w:hAnsi="Times New Roman" w:cs="Times New Roman"/>
          <w:color w:val="111111"/>
          <w:sz w:val="28"/>
          <w:szCs w:val="28"/>
        </w:rPr>
        <w:t xml:space="preserve"> и с</w:t>
      </w:r>
      <w:r w:rsidR="00F653BD">
        <w:rPr>
          <w:rFonts w:ascii="Times New Roman" w:hAnsi="Times New Roman" w:cs="Times New Roman"/>
          <w:color w:val="111111"/>
          <w:sz w:val="28"/>
          <w:szCs w:val="28"/>
        </w:rPr>
        <w:t xml:space="preserve"> помощью прищепок делают солнцу – </w:t>
      </w:r>
      <w:r w:rsidR="002E133C" w:rsidRPr="002E133C">
        <w:rPr>
          <w:rFonts w:ascii="Times New Roman" w:hAnsi="Times New Roman" w:cs="Times New Roman"/>
          <w:color w:val="111111"/>
          <w:sz w:val="28"/>
          <w:szCs w:val="28"/>
        </w:rPr>
        <w:t>лучики, тучке – дождик, лошадке – ножки, морковке – ботву, зайчику – ушки, ежику – иголки.</w:t>
      </w:r>
      <w:proofErr w:type="gramEnd"/>
    </w:p>
    <w:sectPr w:rsidR="00AB3F57" w:rsidRPr="00291D50" w:rsidSect="009B1C3C">
      <w:pgSz w:w="16838" w:h="11906" w:orient="landscape"/>
      <w:pgMar w:top="284" w:right="536" w:bottom="142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DE6" w:rsidRDefault="00625DE6" w:rsidP="00F466A5">
      <w:pPr>
        <w:spacing w:after="0" w:line="240" w:lineRule="auto"/>
      </w:pPr>
      <w:r>
        <w:separator/>
      </w:r>
    </w:p>
  </w:endnote>
  <w:endnote w:type="continuationSeparator" w:id="0">
    <w:p w:rsidR="00625DE6" w:rsidRDefault="00625DE6" w:rsidP="00F4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DE6" w:rsidRDefault="00625DE6" w:rsidP="00F466A5">
      <w:pPr>
        <w:spacing w:after="0" w:line="240" w:lineRule="auto"/>
      </w:pPr>
      <w:r>
        <w:separator/>
      </w:r>
    </w:p>
  </w:footnote>
  <w:footnote w:type="continuationSeparator" w:id="0">
    <w:p w:rsidR="00625DE6" w:rsidRDefault="00625DE6" w:rsidP="00F46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C6A"/>
      </v:shape>
    </w:pict>
  </w:numPicBullet>
  <w:abstractNum w:abstractNumId="0">
    <w:nsid w:val="175D6ED4"/>
    <w:multiLevelType w:val="hybridMultilevel"/>
    <w:tmpl w:val="CECE4C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73478"/>
    <w:multiLevelType w:val="hybridMultilevel"/>
    <w:tmpl w:val="17DE06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74BC7"/>
    <w:multiLevelType w:val="multilevel"/>
    <w:tmpl w:val="BB60C8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6A5"/>
    <w:rsid w:val="00006994"/>
    <w:rsid w:val="00051048"/>
    <w:rsid w:val="00073F6B"/>
    <w:rsid w:val="000B0930"/>
    <w:rsid w:val="00152A16"/>
    <w:rsid w:val="00172F01"/>
    <w:rsid w:val="001C0C4E"/>
    <w:rsid w:val="00215A83"/>
    <w:rsid w:val="00246CB8"/>
    <w:rsid w:val="00256BB1"/>
    <w:rsid w:val="00291D50"/>
    <w:rsid w:val="002E133C"/>
    <w:rsid w:val="004161EF"/>
    <w:rsid w:val="00416AF2"/>
    <w:rsid w:val="004F0F51"/>
    <w:rsid w:val="005451C9"/>
    <w:rsid w:val="005A7B23"/>
    <w:rsid w:val="00625DE6"/>
    <w:rsid w:val="006260A0"/>
    <w:rsid w:val="00637360"/>
    <w:rsid w:val="00655EEE"/>
    <w:rsid w:val="007A37B9"/>
    <w:rsid w:val="00827899"/>
    <w:rsid w:val="008D5873"/>
    <w:rsid w:val="008E49CB"/>
    <w:rsid w:val="008F17BE"/>
    <w:rsid w:val="009A6C09"/>
    <w:rsid w:val="009B1C3C"/>
    <w:rsid w:val="009D3A81"/>
    <w:rsid w:val="00A61ADE"/>
    <w:rsid w:val="00A75DE3"/>
    <w:rsid w:val="00AB17AA"/>
    <w:rsid w:val="00AB3F57"/>
    <w:rsid w:val="00AD4903"/>
    <w:rsid w:val="00AF05B7"/>
    <w:rsid w:val="00BA7AD5"/>
    <w:rsid w:val="00C00BA5"/>
    <w:rsid w:val="00DF2CF9"/>
    <w:rsid w:val="00E15110"/>
    <w:rsid w:val="00E151FF"/>
    <w:rsid w:val="00E8661C"/>
    <w:rsid w:val="00EC23D0"/>
    <w:rsid w:val="00F466A5"/>
    <w:rsid w:val="00F61E53"/>
    <w:rsid w:val="00F64D9F"/>
    <w:rsid w:val="00F6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6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66A5"/>
  </w:style>
  <w:style w:type="paragraph" w:styleId="a5">
    <w:name w:val="footer"/>
    <w:basedOn w:val="a"/>
    <w:link w:val="a6"/>
    <w:uiPriority w:val="99"/>
    <w:semiHidden/>
    <w:unhideWhenUsed/>
    <w:rsid w:val="00F46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66A5"/>
  </w:style>
  <w:style w:type="paragraph" w:styleId="a7">
    <w:name w:val="No Spacing"/>
    <w:uiPriority w:val="1"/>
    <w:qFormat/>
    <w:rsid w:val="00F466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Normal (Web)"/>
    <w:basedOn w:val="a"/>
    <w:uiPriority w:val="99"/>
    <w:unhideWhenUsed/>
    <w:rsid w:val="00E8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661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5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6BB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E4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</dc:creator>
  <cp:keywords/>
  <dc:description/>
  <cp:lastModifiedBy>Asus</cp:lastModifiedBy>
  <cp:revision>24</cp:revision>
  <cp:lastPrinted>2020-02-19T12:17:00Z</cp:lastPrinted>
  <dcterms:created xsi:type="dcterms:W3CDTF">2020-01-30T08:46:00Z</dcterms:created>
  <dcterms:modified xsi:type="dcterms:W3CDTF">2020-02-19T12:17:00Z</dcterms:modified>
</cp:coreProperties>
</file>